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2E4" w:rsidRPr="00396B8D" w:rsidRDefault="00396B8D" w:rsidP="00396B8D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96B8D">
        <w:rPr>
          <w:rFonts w:ascii="Times New Roman" w:hAnsi="Times New Roman" w:cs="Times New Roman"/>
          <w:b/>
          <w:sz w:val="24"/>
          <w:szCs w:val="24"/>
        </w:rPr>
        <w:t>Appendix</w:t>
      </w:r>
      <w:r w:rsidR="00B66144" w:rsidRPr="00396B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772E4" w:rsidRPr="00396B8D">
        <w:rPr>
          <w:rFonts w:ascii="Times New Roman" w:hAnsi="Times New Roman" w:cs="Times New Roman"/>
          <w:b/>
          <w:sz w:val="24"/>
          <w:szCs w:val="24"/>
        </w:rPr>
        <w:t>1. Medicines of study and their characteristics</w:t>
      </w:r>
    </w:p>
    <w:tbl>
      <w:tblPr>
        <w:tblStyle w:val="GridTable6Colorful1"/>
        <w:tblW w:w="10064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3"/>
        <w:gridCol w:w="2931"/>
        <w:gridCol w:w="1984"/>
        <w:gridCol w:w="993"/>
        <w:gridCol w:w="1134"/>
        <w:gridCol w:w="1134"/>
        <w:gridCol w:w="1275"/>
      </w:tblGrid>
      <w:tr w:rsidR="005D2C79" w:rsidRPr="00396B8D" w:rsidTr="00B661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szCs w:val="24"/>
                <w:lang w:val="en-US" w:eastAsia="nl-NL"/>
              </w:rPr>
              <w:t>No.</w:t>
            </w:r>
          </w:p>
        </w:tc>
        <w:tc>
          <w:tcPr>
            <w:tcW w:w="2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ind w:hanging="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szCs w:val="24"/>
                <w:lang w:val="en-US" w:eastAsia="nl-NL"/>
              </w:rPr>
              <w:t>Medicine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D2C79" w:rsidRPr="00396B8D" w:rsidRDefault="006772E4" w:rsidP="00396B8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  <w:t xml:space="preserve">Disease </w:t>
            </w:r>
          </w:p>
          <w:p w:rsidR="006772E4" w:rsidRPr="00396B8D" w:rsidRDefault="006772E4" w:rsidP="00396B8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  <w:t>Treatment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szCs w:val="24"/>
                <w:lang w:val="en-US" w:eastAsia="nl-NL"/>
              </w:rPr>
              <w:t>Patent Status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szCs w:val="24"/>
                <w:lang w:val="en-US" w:eastAsia="nl-NL"/>
              </w:rPr>
              <w:t>Covered by SPS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72E4" w:rsidRPr="00396B8D" w:rsidRDefault="005D2C79" w:rsidP="00396B8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szCs w:val="24"/>
                <w:lang w:val="en-US" w:eastAsia="nl-NL"/>
              </w:rPr>
              <w:t xml:space="preserve">Included in </w:t>
            </w:r>
            <w:r w:rsidR="006772E4" w:rsidRPr="00396B8D">
              <w:rPr>
                <w:rFonts w:ascii="Times New Roman" w:eastAsia="Times New Roman" w:hAnsi="Times New Roman" w:cs="Times New Roman"/>
                <w:szCs w:val="24"/>
                <w:lang w:val="en-US" w:eastAsia="nl-NL"/>
              </w:rPr>
              <w:t>NCG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772E4" w:rsidRPr="00396B8D" w:rsidRDefault="005D2C79" w:rsidP="00396B8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  <w:t>Included INCAN</w:t>
            </w:r>
            <w:r w:rsidR="006772E4" w:rsidRPr="00396B8D">
              <w:rPr>
                <w:rFonts w:ascii="Times New Roman" w:eastAsia="Times New Roman" w:hAnsi="Times New Roman" w:cs="Times New Roman"/>
                <w:bCs w:val="0"/>
                <w:szCs w:val="24"/>
                <w:lang w:val="en-US" w:eastAsia="nl-NL"/>
              </w:rPr>
              <w:t xml:space="preserve"> CG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</w:t>
            </w:r>
          </w:p>
        </w:tc>
        <w:tc>
          <w:tcPr>
            <w:tcW w:w="29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Anastrozole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1mg tab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Off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Bevacizumab 100mg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Bevacizumab 400mg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Colorectal cancer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Capecitabine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500mg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Off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5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Carboplatin 150mg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Off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6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Cetuximab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5mg/ml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7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Cyclophosphamide 200mg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Off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8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Cyclophosphamide 500mg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Off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9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Cytarabine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500mg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Off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10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Dasatinib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50mg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11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Daunorubicin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20mg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12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Docetaxel 20mg/1ml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13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Docetaxel 80mg/4ml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14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Doxorubicin 10mg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15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Doxorubicin 50mg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16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Epirubicin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10mg/5ml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17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Epirubicin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50mg/25ml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18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Etoposide 20mg/ml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19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Everolimus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10mg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20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Everolimus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5mg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21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Exemestane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25mg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lastRenderedPageBreak/>
              <w:t>22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Fluorouracil 250mg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23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Folinic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Acid 50mg/4ml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24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Folinic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Acid 15mg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25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Gemcitabine 1g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26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Ifosfamide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1g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27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Imatinib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100mg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28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Imatinib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400mg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29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Irinotecan 20mg/ml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30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L-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Asparaginase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10000IU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31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Letrozole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2.5mg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32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Mercaptopurine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50mg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33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Methotrexate 2.5mg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34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Methotrexate 500mg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35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Methotrexate 50mg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36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Nilotinib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200mg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37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Oxaliplatin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100mg/20ml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38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Oxaliplatin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50mg/10ml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39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Paclitaxel 6mg/ml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5D2C79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Breast </w:t>
            </w:r>
            <w:r w:rsidR="006772E4"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40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Panitimumab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20mg/ml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Colorectal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No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41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Pazopanib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200mg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42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Pazopanib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400mg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43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Rituximab 100mg/10ml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44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Rituximab 500mg/50ml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Leukemia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45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Sorafenib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200mg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46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Sunitinib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12.5mg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lastRenderedPageBreak/>
              <w:t>47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Tamoxifen 20mg tab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48</w:t>
            </w:r>
          </w:p>
        </w:tc>
        <w:tc>
          <w:tcPr>
            <w:tcW w:w="2931" w:type="dxa"/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Trastuzumab</w:t>
            </w:r>
            <w:proofErr w:type="spellEnd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 440mg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Breast cancer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  <w:tr w:rsidR="005D2C79" w:rsidRPr="00396B8D" w:rsidTr="00B6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b w:val="0"/>
                <w:color w:val="000000"/>
                <w:szCs w:val="24"/>
                <w:lang w:val="en-US" w:eastAsia="nl-NL"/>
              </w:rPr>
              <w:t>49</w:t>
            </w:r>
          </w:p>
        </w:tc>
        <w:tc>
          <w:tcPr>
            <w:tcW w:w="29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 xml:space="preserve">Vincristine 1mg </w:t>
            </w:r>
            <w:proofErr w:type="spellStart"/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inj</w:t>
            </w:r>
            <w:proofErr w:type="spellEnd"/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Renal cancer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Off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772E4" w:rsidRPr="00396B8D" w:rsidRDefault="006772E4" w:rsidP="00396B8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</w:pPr>
            <w:r w:rsidRPr="00396B8D">
              <w:rPr>
                <w:rFonts w:ascii="Times New Roman" w:eastAsia="Times New Roman" w:hAnsi="Times New Roman" w:cs="Times New Roman"/>
                <w:color w:val="000000"/>
                <w:szCs w:val="24"/>
                <w:lang w:val="en-US" w:eastAsia="nl-NL"/>
              </w:rPr>
              <w:t>Yes</w:t>
            </w:r>
          </w:p>
        </w:tc>
      </w:tr>
    </w:tbl>
    <w:p w:rsidR="006772E4" w:rsidRPr="00396B8D" w:rsidRDefault="006772E4" w:rsidP="00396B8D">
      <w:pPr>
        <w:spacing w:after="0" w:line="480" w:lineRule="auto"/>
        <w:rPr>
          <w:rFonts w:ascii="Times New Roman" w:hAnsi="Times New Roman" w:cs="Times New Roman"/>
          <w:sz w:val="20"/>
          <w:szCs w:val="24"/>
        </w:rPr>
      </w:pPr>
      <w:proofErr w:type="gramStart"/>
      <w:r w:rsidRPr="00396B8D">
        <w:rPr>
          <w:rFonts w:ascii="Times New Roman" w:hAnsi="Times New Roman" w:cs="Times New Roman"/>
          <w:sz w:val="20"/>
          <w:szCs w:val="24"/>
        </w:rPr>
        <w:t>tab</w:t>
      </w:r>
      <w:proofErr w:type="gramEnd"/>
      <w:r w:rsidRPr="00396B8D">
        <w:rPr>
          <w:rFonts w:ascii="Times New Roman" w:hAnsi="Times New Roman" w:cs="Times New Roman"/>
          <w:sz w:val="20"/>
          <w:szCs w:val="24"/>
        </w:rPr>
        <w:t xml:space="preserve">= tablet; </w:t>
      </w:r>
      <w:proofErr w:type="spellStart"/>
      <w:r w:rsidRPr="00396B8D">
        <w:rPr>
          <w:rFonts w:ascii="Times New Roman" w:hAnsi="Times New Roman" w:cs="Times New Roman"/>
          <w:sz w:val="20"/>
          <w:szCs w:val="24"/>
        </w:rPr>
        <w:t>inj</w:t>
      </w:r>
      <w:proofErr w:type="spellEnd"/>
      <w:r w:rsidRPr="00396B8D">
        <w:rPr>
          <w:rFonts w:ascii="Times New Roman" w:hAnsi="Times New Roman" w:cs="Times New Roman"/>
          <w:sz w:val="20"/>
          <w:szCs w:val="24"/>
        </w:rPr>
        <w:t>= injectable; mg= milligrams; ml= milliliters; IU= international unit; SPS = People’s Health Insurance (</w:t>
      </w:r>
      <w:proofErr w:type="spellStart"/>
      <w:r w:rsidRPr="00396B8D">
        <w:rPr>
          <w:rFonts w:ascii="Times New Roman" w:hAnsi="Times New Roman" w:cs="Times New Roman"/>
          <w:sz w:val="20"/>
          <w:szCs w:val="24"/>
        </w:rPr>
        <w:t>Seguro</w:t>
      </w:r>
      <w:proofErr w:type="spellEnd"/>
      <w:r w:rsidRPr="00396B8D">
        <w:rPr>
          <w:rFonts w:ascii="Times New Roman" w:hAnsi="Times New Roman" w:cs="Times New Roman"/>
          <w:sz w:val="20"/>
          <w:szCs w:val="24"/>
        </w:rPr>
        <w:t xml:space="preserve"> Popular de </w:t>
      </w:r>
      <w:proofErr w:type="spellStart"/>
      <w:r w:rsidRPr="00396B8D">
        <w:rPr>
          <w:rFonts w:ascii="Times New Roman" w:hAnsi="Times New Roman" w:cs="Times New Roman"/>
          <w:sz w:val="20"/>
          <w:szCs w:val="24"/>
        </w:rPr>
        <w:t>Salud</w:t>
      </w:r>
      <w:proofErr w:type="spellEnd"/>
      <w:r w:rsidRPr="00396B8D">
        <w:rPr>
          <w:rFonts w:ascii="Times New Roman" w:hAnsi="Times New Roman" w:cs="Times New Roman"/>
          <w:sz w:val="20"/>
          <w:szCs w:val="24"/>
        </w:rPr>
        <w:t>); NCG = National Clinical Guidelines; INCAN = National Institute of Cancerology; CG = Clinical guidelines</w:t>
      </w:r>
      <w:bookmarkStart w:id="0" w:name="_GoBack"/>
      <w:bookmarkEnd w:id="0"/>
    </w:p>
    <w:sectPr w:rsidR="006772E4" w:rsidRPr="00396B8D" w:rsidSect="00B66144">
      <w:foot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C6D" w:rsidRDefault="00C51C6D" w:rsidP="005D2C79">
      <w:pPr>
        <w:spacing w:after="0" w:line="240" w:lineRule="auto"/>
      </w:pPr>
      <w:r>
        <w:separator/>
      </w:r>
    </w:p>
  </w:endnote>
  <w:endnote w:type="continuationSeparator" w:id="0">
    <w:p w:rsidR="00C51C6D" w:rsidRDefault="00C51C6D" w:rsidP="005D2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110022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D2C79" w:rsidRDefault="005D2C79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6B8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D2C79" w:rsidRDefault="005D2C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C6D" w:rsidRDefault="00C51C6D" w:rsidP="005D2C79">
      <w:pPr>
        <w:spacing w:after="0" w:line="240" w:lineRule="auto"/>
      </w:pPr>
      <w:r>
        <w:separator/>
      </w:r>
    </w:p>
  </w:footnote>
  <w:footnote w:type="continuationSeparator" w:id="0">
    <w:p w:rsidR="00C51C6D" w:rsidRDefault="00C51C6D" w:rsidP="005D2C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2E4"/>
    <w:rsid w:val="00076999"/>
    <w:rsid w:val="00095AE1"/>
    <w:rsid w:val="000D6C37"/>
    <w:rsid w:val="0023207A"/>
    <w:rsid w:val="002568C5"/>
    <w:rsid w:val="002F0774"/>
    <w:rsid w:val="00310217"/>
    <w:rsid w:val="003121D7"/>
    <w:rsid w:val="00325E5B"/>
    <w:rsid w:val="00351182"/>
    <w:rsid w:val="00393BD5"/>
    <w:rsid w:val="00396B8D"/>
    <w:rsid w:val="003B4B34"/>
    <w:rsid w:val="003C37FA"/>
    <w:rsid w:val="003D5053"/>
    <w:rsid w:val="004008C5"/>
    <w:rsid w:val="004204AD"/>
    <w:rsid w:val="0046092D"/>
    <w:rsid w:val="004612EE"/>
    <w:rsid w:val="004A452A"/>
    <w:rsid w:val="004F10AC"/>
    <w:rsid w:val="00501EFB"/>
    <w:rsid w:val="00530CF1"/>
    <w:rsid w:val="005D2C79"/>
    <w:rsid w:val="00603B21"/>
    <w:rsid w:val="006329B3"/>
    <w:rsid w:val="00646989"/>
    <w:rsid w:val="0066153A"/>
    <w:rsid w:val="0066172B"/>
    <w:rsid w:val="006772E4"/>
    <w:rsid w:val="006D5ED5"/>
    <w:rsid w:val="006F35DE"/>
    <w:rsid w:val="007228D5"/>
    <w:rsid w:val="007512DF"/>
    <w:rsid w:val="007B402D"/>
    <w:rsid w:val="007C2BD0"/>
    <w:rsid w:val="007C7D1F"/>
    <w:rsid w:val="008077E3"/>
    <w:rsid w:val="0087417D"/>
    <w:rsid w:val="00B42D69"/>
    <w:rsid w:val="00B65798"/>
    <w:rsid w:val="00B66144"/>
    <w:rsid w:val="00BD2971"/>
    <w:rsid w:val="00C51C6D"/>
    <w:rsid w:val="00C93CEB"/>
    <w:rsid w:val="00C96836"/>
    <w:rsid w:val="00CB4EB4"/>
    <w:rsid w:val="00D115E8"/>
    <w:rsid w:val="00D3595C"/>
    <w:rsid w:val="00D654D8"/>
    <w:rsid w:val="00DF0B07"/>
    <w:rsid w:val="00DF7CE6"/>
    <w:rsid w:val="00E554D6"/>
    <w:rsid w:val="00E65FED"/>
    <w:rsid w:val="00EB3EB4"/>
    <w:rsid w:val="00EC57AE"/>
    <w:rsid w:val="00EE0B87"/>
    <w:rsid w:val="00EF7E35"/>
    <w:rsid w:val="00F50BE3"/>
    <w:rsid w:val="00F6268E"/>
    <w:rsid w:val="00FB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773F6-393C-4DA4-833E-E79AA317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GridTable6Colorful1">
    <w:name w:val="Grid Table 6 Colorful1"/>
    <w:basedOn w:val="Tablanormal"/>
    <w:uiPriority w:val="51"/>
    <w:rsid w:val="006772E4"/>
    <w:pPr>
      <w:spacing w:after="0" w:line="240" w:lineRule="auto"/>
    </w:pPr>
    <w:rPr>
      <w:color w:val="000000" w:themeColor="text1"/>
      <w:lang w:val="es-MX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5D2C7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2C79"/>
  </w:style>
  <w:style w:type="paragraph" w:styleId="Piedepgina">
    <w:name w:val="footer"/>
    <w:basedOn w:val="Normal"/>
    <w:link w:val="PiedepginaCar"/>
    <w:uiPriority w:val="99"/>
    <w:unhideWhenUsed/>
    <w:rsid w:val="005D2C7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2C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471</Words>
  <Characters>2595</Characters>
  <Application>Microsoft Office Word</Application>
  <DocSecurity>0</DocSecurity>
  <Lines>21</Lines>
  <Paragraphs>6</Paragraphs>
  <ScaleCrop>false</ScaleCrop>
  <Company>University of Groningen</Company>
  <LinksUpToDate>false</LinksUpToDate>
  <CharactersWithSpaces>3060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D.D. Moye Holz</dc:creator>
  <cp:keywords/>
  <dc:description/>
  <cp:lastModifiedBy>daniela moye</cp:lastModifiedBy>
  <cp:revision>6</cp:revision>
  <dcterms:created xsi:type="dcterms:W3CDTF">2018-10-18T15:35:00Z</dcterms:created>
  <dcterms:modified xsi:type="dcterms:W3CDTF">2018-11-26T17:16:00Z</dcterms:modified>
</cp:coreProperties>
</file>